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5A" w:rsidRPr="0019235A" w:rsidRDefault="0019235A" w:rsidP="0019235A">
      <w:pPr>
        <w:jc w:val="center"/>
        <w:rPr>
          <w:rFonts w:cs="Simplified Arabic" w:hint="cs"/>
          <w:b/>
          <w:bCs/>
          <w:sz w:val="28"/>
          <w:szCs w:val="28"/>
          <w:rtl/>
        </w:rPr>
      </w:pPr>
      <w:bookmarkStart w:id="0" w:name="_GoBack"/>
      <w:bookmarkEnd w:id="0"/>
      <w:r w:rsidRPr="0019235A">
        <w:rPr>
          <w:rFonts w:cs="Simplified Arabic" w:hint="cs"/>
          <w:b/>
          <w:bCs/>
          <w:sz w:val="28"/>
          <w:szCs w:val="28"/>
          <w:rtl/>
        </w:rPr>
        <w:t>لجنة الترقيات</w:t>
      </w:r>
    </w:p>
    <w:p w:rsidR="0019235A" w:rsidRPr="0019235A" w:rsidRDefault="0019235A" w:rsidP="0019235A">
      <w:pPr>
        <w:jc w:val="center"/>
        <w:rPr>
          <w:rFonts w:cs="Simplified Arabic" w:hint="cs"/>
          <w:b/>
          <w:bCs/>
          <w:sz w:val="14"/>
          <w:szCs w:val="14"/>
          <w:rtl/>
        </w:rPr>
      </w:pPr>
    </w:p>
    <w:p w:rsidR="0019235A" w:rsidRPr="0019235A" w:rsidRDefault="0019235A" w:rsidP="0019235A">
      <w:pPr>
        <w:jc w:val="both"/>
        <w:rPr>
          <w:rFonts w:cs="Simplified Arabic" w:hint="cs"/>
          <w:b/>
          <w:bCs/>
          <w:sz w:val="28"/>
          <w:szCs w:val="28"/>
          <w:rtl/>
        </w:rPr>
      </w:pPr>
      <w:r w:rsidRPr="0019235A">
        <w:rPr>
          <w:rFonts w:cs="Simplified Arabic" w:hint="cs"/>
          <w:b/>
          <w:bCs/>
          <w:sz w:val="28"/>
          <w:szCs w:val="28"/>
          <w:rtl/>
        </w:rPr>
        <w:t>الأخ:    د./ رئيس قسم / عميد كلية ................................  حفظه الله</w:t>
      </w:r>
    </w:p>
    <w:p w:rsidR="0019235A" w:rsidRPr="0019235A" w:rsidRDefault="0019235A" w:rsidP="0019235A">
      <w:pPr>
        <w:jc w:val="both"/>
        <w:rPr>
          <w:rFonts w:cs="Simplified Arabic" w:hint="cs"/>
          <w:b/>
          <w:bCs/>
          <w:sz w:val="28"/>
          <w:szCs w:val="28"/>
          <w:rtl/>
        </w:rPr>
      </w:pPr>
      <w:r w:rsidRPr="0019235A">
        <w:rPr>
          <w:rFonts w:cs="Simplified Arabic" w:hint="cs"/>
          <w:b/>
          <w:bCs/>
          <w:sz w:val="28"/>
          <w:szCs w:val="28"/>
          <w:rtl/>
        </w:rPr>
        <w:tab/>
        <w:t xml:space="preserve"> السلام عليكم ورحمة الله وبركاته،،،</w:t>
      </w:r>
    </w:p>
    <w:p w:rsidR="0019235A" w:rsidRPr="0019235A" w:rsidRDefault="0019235A" w:rsidP="0019235A">
      <w:pPr>
        <w:shd w:val="clear" w:color="auto" w:fill="F2F2F2"/>
        <w:jc w:val="both"/>
        <w:rPr>
          <w:rFonts w:cs="Simplified Arabic" w:hint="cs"/>
          <w:b/>
          <w:bCs/>
          <w:sz w:val="24"/>
          <w:rtl/>
        </w:rPr>
      </w:pPr>
      <w:r w:rsidRPr="0019235A">
        <w:rPr>
          <w:rFonts w:cs="Simplified Arabic" w:hint="cs"/>
          <w:b/>
          <w:bCs/>
          <w:sz w:val="28"/>
          <w:szCs w:val="28"/>
          <w:rtl/>
        </w:rPr>
        <w:t xml:space="preserve">الموضوع: فحص ملف الترقية لرتبة </w:t>
      </w:r>
      <w:r w:rsidRPr="0019235A">
        <w:rPr>
          <w:rFonts w:cs="Simplified Arabic" w:hint="cs"/>
          <w:b/>
          <w:bCs/>
          <w:sz w:val="24"/>
          <w:rtl/>
        </w:rPr>
        <w:t xml:space="preserve">............................. </w:t>
      </w:r>
    </w:p>
    <w:p w:rsidR="0019235A" w:rsidRPr="0019235A" w:rsidRDefault="0019235A" w:rsidP="0019235A">
      <w:pPr>
        <w:shd w:val="clear" w:color="auto" w:fill="F2F2F2"/>
        <w:jc w:val="both"/>
        <w:rPr>
          <w:rFonts w:cs="Simplified Arabic" w:hint="cs"/>
          <w:b/>
          <w:bCs/>
          <w:sz w:val="24"/>
          <w:rtl/>
        </w:rPr>
      </w:pPr>
      <w:r w:rsidRPr="0019235A">
        <w:rPr>
          <w:rFonts w:cs="Simplified Arabic" w:hint="cs"/>
          <w:b/>
          <w:bCs/>
          <w:sz w:val="28"/>
          <w:szCs w:val="28"/>
          <w:rtl/>
        </w:rPr>
        <w:t xml:space="preserve">المقدم من الدكتور/ </w:t>
      </w:r>
      <w:r w:rsidRPr="0019235A">
        <w:rPr>
          <w:rFonts w:cs="Simplified Arabic" w:hint="cs"/>
          <w:b/>
          <w:bCs/>
          <w:sz w:val="24"/>
          <w:rtl/>
        </w:rPr>
        <w:t>...............................................</w:t>
      </w:r>
    </w:p>
    <w:p w:rsidR="0019235A" w:rsidRPr="00876BC0" w:rsidRDefault="0019235A" w:rsidP="0019235A">
      <w:pPr>
        <w:ind w:firstLine="720"/>
        <w:jc w:val="lowKashida"/>
        <w:rPr>
          <w:rFonts w:cs="Simplified Arabic" w:hint="cs"/>
          <w:sz w:val="18"/>
          <w:szCs w:val="18"/>
          <w:rtl/>
        </w:rPr>
      </w:pPr>
    </w:p>
    <w:p w:rsidR="0019235A" w:rsidRPr="0019235A" w:rsidRDefault="0019235A" w:rsidP="0019235A">
      <w:pPr>
        <w:ind w:firstLine="720"/>
        <w:jc w:val="both"/>
        <w:rPr>
          <w:rFonts w:cs="Simplified Arabic" w:hint="cs"/>
          <w:sz w:val="26"/>
          <w:szCs w:val="26"/>
          <w:rtl/>
        </w:rPr>
      </w:pPr>
      <w:r w:rsidRPr="0019235A">
        <w:rPr>
          <w:rFonts w:cs="Simplified Arabic" w:hint="cs"/>
          <w:sz w:val="26"/>
          <w:szCs w:val="26"/>
          <w:rtl/>
        </w:rPr>
        <w:t>نهديكم أطيب التحيات، ونفيد سيادتكم علماً أن اللجنة المكلفة بخصوص الموضوع أعلاه، قد اجتمعت يوم ................. الموافق   /    /     20م، الساعة .......... وتفحصت الملف بجميع محتوياته وأوراقه في ضوء تعليمات الترقية لرتبة .................. في جامعة الأقصى، وتوصلت إلى ما يلي:</w:t>
      </w:r>
    </w:p>
    <w:p w:rsidR="0019235A" w:rsidRPr="00740AE7" w:rsidRDefault="0019235A" w:rsidP="0019235A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أولاً: الانتاج العلمي المحكم: </w:t>
      </w:r>
      <w:r>
        <w:rPr>
          <w:rFonts w:cs="Simplified Arabic" w:hint="cs"/>
          <w:sz w:val="28"/>
          <w:szCs w:val="28"/>
          <w:rtl/>
        </w:rPr>
        <w:t>يعبأ من قبل اللجنة المكلفة:</w:t>
      </w:r>
    </w:p>
    <w:tbl>
      <w:tblPr>
        <w:bidiVisual/>
        <w:tblW w:w="0" w:type="auto"/>
        <w:jc w:val="center"/>
        <w:tblInd w:w="-19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896"/>
        <w:gridCol w:w="1089"/>
        <w:gridCol w:w="45"/>
        <w:gridCol w:w="2105"/>
        <w:gridCol w:w="401"/>
        <w:gridCol w:w="1359"/>
        <w:gridCol w:w="1458"/>
      </w:tblGrid>
      <w:tr w:rsidR="0019235A" w:rsidRPr="0019235A" w:rsidTr="0019235A">
        <w:trPr>
          <w:trHeight w:val="538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مجمل الانتاج العلمي:</w:t>
            </w:r>
          </w:p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وهو موزع كالتالي</w:t>
            </w:r>
          </w:p>
        </w:tc>
        <w:tc>
          <w:tcPr>
            <w:tcW w:w="1896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مجلات علمية.</w:t>
            </w: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كتب.   </w:t>
            </w:r>
          </w:p>
        </w:tc>
        <w:tc>
          <w:tcPr>
            <w:tcW w:w="210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t xml:space="preserve"> </w:t>
            </w: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>مؤتمرات علمية.</w:t>
            </w:r>
          </w:p>
        </w:tc>
        <w:tc>
          <w:tcPr>
            <w:tcW w:w="1760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t xml:space="preserve"> </w:t>
            </w: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/>
                <w:sz w:val="22"/>
                <w:szCs w:val="22"/>
              </w:rPr>
              <w:t xml:space="preserve">  </w:t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>مقالات.</w:t>
            </w:r>
          </w:p>
        </w:tc>
        <w:tc>
          <w:tcPr>
            <w:tcW w:w="145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ترجمات.</w:t>
            </w:r>
          </w:p>
        </w:tc>
      </w:tr>
      <w:tr w:rsidR="0019235A" w:rsidRPr="0019235A" w:rsidTr="0019235A">
        <w:trPr>
          <w:trHeight w:val="493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النشر</w:t>
            </w:r>
          </w:p>
        </w:tc>
        <w:tc>
          <w:tcPr>
            <w:tcW w:w="3030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منشور، وعددها (         )            </w:t>
            </w:r>
          </w:p>
        </w:tc>
        <w:tc>
          <w:tcPr>
            <w:tcW w:w="3865" w:type="dxa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مقبول للنشر، وعددها (         )</w:t>
            </w:r>
          </w:p>
        </w:tc>
        <w:tc>
          <w:tcPr>
            <w:tcW w:w="145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</w:tr>
      <w:tr w:rsidR="0019235A" w:rsidRPr="0019235A" w:rsidTr="0019235A">
        <w:trPr>
          <w:trHeight w:val="387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جهات النشر</w:t>
            </w:r>
          </w:p>
        </w:tc>
        <w:tc>
          <w:tcPr>
            <w:tcW w:w="3030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فلسطينية، وعددها (        )</w:t>
            </w:r>
          </w:p>
        </w:tc>
        <w:tc>
          <w:tcPr>
            <w:tcW w:w="210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عربية، وعددها(     )          </w:t>
            </w:r>
          </w:p>
        </w:tc>
        <w:tc>
          <w:tcPr>
            <w:tcW w:w="3218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/>
                <w:sz w:val="22"/>
                <w:szCs w:val="22"/>
              </w:rPr>
              <w:t xml:space="preserve"> </w:t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أجنبية، وعددها (         )</w:t>
            </w:r>
          </w:p>
        </w:tc>
      </w:tr>
      <w:tr w:rsidR="0019235A" w:rsidRPr="0019235A" w:rsidTr="0019235A">
        <w:trPr>
          <w:trHeight w:val="534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نوعية جهات النشر</w:t>
            </w:r>
          </w:p>
        </w:tc>
        <w:tc>
          <w:tcPr>
            <w:tcW w:w="5536" w:type="dxa"/>
            <w:gridSpan w:val="5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19235A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متخصصة، وعددها (   )     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  </w:t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 </w:t>
            </w: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متعددة التخصصات، وعددها ( 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>)</w:t>
            </w:r>
          </w:p>
        </w:tc>
        <w:tc>
          <w:tcPr>
            <w:tcW w:w="2817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19235A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/>
                <w:sz w:val="22"/>
                <w:szCs w:val="22"/>
              </w:rPr>
              <w:t xml:space="preserve"> </w:t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غير التخصصات، وعددها (  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)</w:t>
            </w:r>
          </w:p>
        </w:tc>
      </w:tr>
      <w:tr w:rsidR="0019235A" w:rsidRPr="0019235A" w:rsidTr="0019235A">
        <w:trPr>
          <w:trHeight w:val="400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طبيعة إعداد البحوث</w:t>
            </w:r>
          </w:p>
        </w:tc>
        <w:tc>
          <w:tcPr>
            <w:tcW w:w="298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Cs w:val="20"/>
                <w:rtl/>
              </w:rPr>
            </w:pPr>
            <w:r w:rsidRPr="0019235A">
              <w:rPr>
                <w:rFonts w:cs="Simplified Arabic"/>
                <w:szCs w:val="20"/>
              </w:rPr>
              <w:sym w:font="Wingdings" w:char="F0A8"/>
            </w:r>
            <w:r w:rsidRPr="0019235A">
              <w:rPr>
                <w:rFonts w:cs="Simplified Arabic" w:hint="cs"/>
                <w:szCs w:val="20"/>
                <w:rtl/>
              </w:rPr>
              <w:t xml:space="preserve"> منفرد، وعددها (      )</w:t>
            </w:r>
            <w:r w:rsidRPr="0019235A">
              <w:rPr>
                <w:rFonts w:cs="Simplified Arabic" w:hint="cs"/>
                <w:szCs w:val="20"/>
                <w:rtl/>
              </w:rPr>
              <w:tab/>
            </w:r>
          </w:p>
        </w:tc>
        <w:tc>
          <w:tcPr>
            <w:tcW w:w="5368" w:type="dxa"/>
            <w:gridSpan w:val="5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19235A">
            <w:pPr>
              <w:rPr>
                <w:rFonts w:cs="Simplified Arabic" w:hint="cs"/>
                <w:szCs w:val="20"/>
                <w:rtl/>
              </w:rPr>
            </w:pPr>
            <w:r w:rsidRPr="0019235A">
              <w:rPr>
                <w:rFonts w:cs="Simplified Arabic"/>
                <w:szCs w:val="20"/>
              </w:rPr>
              <w:sym w:font="Wingdings" w:char="F0A8"/>
            </w:r>
            <w:r w:rsidRPr="0019235A">
              <w:rPr>
                <w:rFonts w:cs="Simplified Arabic" w:hint="cs"/>
                <w:szCs w:val="20"/>
                <w:rtl/>
              </w:rPr>
              <w:t xml:space="preserve"> مشترك مع آخر، وعددها (  </w:t>
            </w:r>
            <w:r>
              <w:rPr>
                <w:rFonts w:cs="Simplified Arabic" w:hint="cs"/>
                <w:szCs w:val="20"/>
                <w:rtl/>
              </w:rPr>
              <w:t xml:space="preserve">   </w:t>
            </w:r>
            <w:r w:rsidRPr="0019235A">
              <w:rPr>
                <w:rFonts w:cs="Simplified Arabic" w:hint="cs"/>
                <w:szCs w:val="20"/>
                <w:rtl/>
              </w:rPr>
              <w:t xml:space="preserve"> ) </w:t>
            </w:r>
            <w:r w:rsidRPr="0019235A">
              <w:rPr>
                <w:rFonts w:cs="Simplified Arabic"/>
                <w:szCs w:val="20"/>
              </w:rPr>
              <w:sym w:font="Wingdings" w:char="F0A8"/>
            </w:r>
            <w:r w:rsidRPr="0019235A">
              <w:rPr>
                <w:rFonts w:cs="Simplified Arabic"/>
                <w:szCs w:val="20"/>
              </w:rPr>
              <w:t xml:space="preserve">    </w:t>
            </w:r>
            <w:r w:rsidRPr="0019235A">
              <w:rPr>
                <w:rFonts w:cs="Simplified Arabic" w:hint="cs"/>
                <w:szCs w:val="20"/>
                <w:rtl/>
              </w:rPr>
              <w:t xml:space="preserve"> مشترك مع مجموعة، وعددها ( </w:t>
            </w:r>
            <w:r>
              <w:rPr>
                <w:rFonts w:cs="Simplified Arabic" w:hint="cs"/>
                <w:szCs w:val="20"/>
                <w:rtl/>
              </w:rPr>
              <w:t xml:space="preserve">  </w:t>
            </w:r>
            <w:r w:rsidRPr="0019235A">
              <w:rPr>
                <w:rFonts w:cs="Simplified Arabic" w:hint="cs"/>
                <w:szCs w:val="20"/>
                <w:rtl/>
              </w:rPr>
              <w:t xml:space="preserve">  )</w:t>
            </w:r>
          </w:p>
        </w:tc>
      </w:tr>
      <w:tr w:rsidR="0019235A" w:rsidRPr="0019235A" w:rsidTr="0019235A">
        <w:trPr>
          <w:trHeight w:val="534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لغة النشر</w:t>
            </w:r>
          </w:p>
        </w:tc>
        <w:tc>
          <w:tcPr>
            <w:tcW w:w="3030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عربية، وعددها (     )</w:t>
            </w:r>
          </w:p>
        </w:tc>
        <w:tc>
          <w:tcPr>
            <w:tcW w:w="210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انجليزية، وعددها (  )</w:t>
            </w:r>
          </w:p>
        </w:tc>
        <w:tc>
          <w:tcPr>
            <w:tcW w:w="3218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/>
                <w:sz w:val="22"/>
                <w:szCs w:val="22"/>
              </w:rPr>
              <w:t xml:space="preserve"> </w:t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أخرى، وعددها (     )</w:t>
            </w:r>
          </w:p>
        </w:tc>
      </w:tr>
      <w:tr w:rsidR="0019235A" w:rsidRPr="0019235A" w:rsidTr="0019235A">
        <w:trPr>
          <w:trHeight w:val="379"/>
          <w:jc w:val="center"/>
        </w:trPr>
        <w:tc>
          <w:tcPr>
            <w:tcW w:w="283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أصالة الموضوعات المبحوثة</w:t>
            </w:r>
          </w:p>
        </w:tc>
        <w:tc>
          <w:tcPr>
            <w:tcW w:w="1896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جديدة.</w:t>
            </w: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210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متنوعة.</w:t>
            </w:r>
          </w:p>
        </w:tc>
        <w:tc>
          <w:tcPr>
            <w:tcW w:w="1760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145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</w:tr>
      <w:tr w:rsidR="0019235A" w:rsidRPr="0019235A" w:rsidTr="0019235A">
        <w:trPr>
          <w:trHeight w:val="407"/>
          <w:jc w:val="center"/>
        </w:trPr>
        <w:tc>
          <w:tcPr>
            <w:tcW w:w="283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3030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تم بحثها في البيئة المحلية.                </w:t>
            </w:r>
          </w:p>
        </w:tc>
        <w:tc>
          <w:tcPr>
            <w:tcW w:w="3865" w:type="dxa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تم بحثها في بيئات أخرى.</w:t>
            </w:r>
          </w:p>
        </w:tc>
        <w:tc>
          <w:tcPr>
            <w:tcW w:w="145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</w:tr>
      <w:tr w:rsidR="0019235A" w:rsidRPr="0019235A" w:rsidTr="0019235A">
        <w:trPr>
          <w:trHeight w:val="441"/>
          <w:jc w:val="center"/>
        </w:trPr>
        <w:tc>
          <w:tcPr>
            <w:tcW w:w="283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8353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مستلة من الرسائل العلمية التي أشرف عليها الباحث.</w:t>
            </w:r>
          </w:p>
        </w:tc>
      </w:tr>
      <w:tr w:rsidR="0019235A" w:rsidRPr="0019235A" w:rsidTr="0019235A">
        <w:trPr>
          <w:trHeight w:val="552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سنوات النشر</w:t>
            </w:r>
          </w:p>
        </w:tc>
        <w:tc>
          <w:tcPr>
            <w:tcW w:w="5135" w:type="dxa"/>
            <w:gridSpan w:val="4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موزعة على سنوات الخدمة بالتتابع.             </w:t>
            </w:r>
          </w:p>
        </w:tc>
        <w:tc>
          <w:tcPr>
            <w:tcW w:w="3218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مركزة في سنوات بعينها.             </w:t>
            </w:r>
          </w:p>
        </w:tc>
      </w:tr>
      <w:tr w:rsidR="0019235A" w:rsidRPr="0019235A" w:rsidTr="0019235A">
        <w:trPr>
          <w:trHeight w:val="430"/>
          <w:jc w:val="center"/>
        </w:trPr>
        <w:tc>
          <w:tcPr>
            <w:tcW w:w="283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انتماء البحوث</w:t>
            </w:r>
          </w:p>
        </w:tc>
        <w:tc>
          <w:tcPr>
            <w:tcW w:w="3030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التخصص الدقيق.</w:t>
            </w:r>
          </w:p>
        </w:tc>
        <w:tc>
          <w:tcPr>
            <w:tcW w:w="210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3218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التخصص العام.</w:t>
            </w:r>
          </w:p>
        </w:tc>
      </w:tr>
      <w:tr w:rsidR="0019235A" w:rsidRPr="0019235A" w:rsidTr="0019235A">
        <w:trPr>
          <w:trHeight w:val="607"/>
          <w:jc w:val="center"/>
        </w:trPr>
        <w:tc>
          <w:tcPr>
            <w:tcW w:w="283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1896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المجال العام.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2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</w:p>
        </w:tc>
        <w:tc>
          <w:tcPr>
            <w:tcW w:w="321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/>
                <w:sz w:val="22"/>
                <w:szCs w:val="22"/>
              </w:rPr>
              <w:sym w:font="Wingdings" w:char="F0A8"/>
            </w: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بعيدة عن التخصص.</w:t>
            </w:r>
          </w:p>
        </w:tc>
      </w:tr>
      <w:tr w:rsidR="0019235A" w:rsidRPr="0019235A" w:rsidTr="0019235A">
        <w:trPr>
          <w:trHeight w:val="1774"/>
          <w:jc w:val="center"/>
        </w:trPr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عدد نقاط البحوث </w:t>
            </w:r>
          </w:p>
        </w:tc>
        <w:tc>
          <w:tcPr>
            <w:tcW w:w="3030" w:type="dxa"/>
            <w:gridSpan w:val="3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sz w:val="22"/>
                <w:szCs w:val="22"/>
                <w:rtl/>
              </w:rPr>
              <w:t>في التخصص الدقيق (       ) نقطة.</w:t>
            </w:r>
          </w:p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sz w:val="22"/>
                <w:szCs w:val="22"/>
                <w:rtl/>
              </w:rPr>
              <w:t>في التخصص العام  (       ) نقطة</w:t>
            </w:r>
          </w:p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sz w:val="22"/>
                <w:szCs w:val="22"/>
                <w:rtl/>
              </w:rPr>
              <w:t>في المجال العام     (       ) نقطة</w:t>
            </w:r>
          </w:p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  <w:rtl/>
              </w:rPr>
            </w:pPr>
            <w:r w:rsidRPr="0019235A">
              <w:rPr>
                <w:rFonts w:cs="Simplified Arabic" w:hint="cs"/>
                <w:sz w:val="22"/>
                <w:szCs w:val="22"/>
                <w:rtl/>
              </w:rPr>
              <w:t>بعيدة عن التخصص (       ) نقطة</w:t>
            </w:r>
          </w:p>
        </w:tc>
        <w:tc>
          <w:tcPr>
            <w:tcW w:w="532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19235A" w:rsidRPr="0019235A" w:rsidRDefault="0019235A" w:rsidP="00AB445C">
            <w:pPr>
              <w:rPr>
                <w:rFonts w:cs="Simplified Arabic" w:hint="cs"/>
                <w:sz w:val="22"/>
                <w:szCs w:val="22"/>
              </w:rPr>
            </w:pPr>
            <w:r w:rsidRPr="0019235A">
              <w:rPr>
                <w:rFonts w:cs="Simplified Arabic" w:hint="cs"/>
                <w:sz w:val="22"/>
                <w:szCs w:val="22"/>
                <w:rtl/>
              </w:rPr>
              <w:t xml:space="preserve">                          العدد الإجمالي للنقاط (       ) نقطة</w:t>
            </w:r>
          </w:p>
        </w:tc>
      </w:tr>
    </w:tbl>
    <w:p w:rsidR="00301FB9" w:rsidRDefault="00301FB9" w:rsidP="0019235A">
      <w:pPr>
        <w:jc w:val="lowKashida"/>
        <w:rPr>
          <w:rFonts w:cs="Simplified Arabic"/>
          <w:b/>
          <w:bCs/>
          <w:sz w:val="28"/>
          <w:szCs w:val="28"/>
          <w:rtl/>
        </w:rPr>
      </w:pPr>
    </w:p>
    <w:p w:rsidR="0019235A" w:rsidRPr="00A03EFC" w:rsidRDefault="00301FB9" w:rsidP="0019235A">
      <w:pP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br w:type="page"/>
      </w:r>
      <w:r w:rsidR="0019235A" w:rsidRPr="00A03EFC">
        <w:rPr>
          <w:rFonts w:cs="Simplified Arabic" w:hint="cs"/>
          <w:b/>
          <w:bCs/>
          <w:sz w:val="28"/>
          <w:szCs w:val="28"/>
          <w:rtl/>
        </w:rPr>
        <w:lastRenderedPageBreak/>
        <w:t xml:space="preserve">ثانياً: خدمة الجامعة والمجتمع: </w:t>
      </w:r>
      <w:r w:rsidR="0019235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9235A" w:rsidRPr="00A03EFC">
        <w:rPr>
          <w:rFonts w:cs="Simplified Arabic" w:hint="cs"/>
          <w:b/>
          <w:bCs/>
          <w:sz w:val="28"/>
          <w:szCs w:val="28"/>
          <w:rtl/>
        </w:rPr>
        <w:t>ضع علامة (</w:t>
      </w:r>
      <w:r w:rsidR="0019235A" w:rsidRPr="00A03EFC">
        <w:rPr>
          <w:rFonts w:cs="Simplified Arabic"/>
          <w:b/>
          <w:bCs/>
          <w:sz w:val="28"/>
          <w:szCs w:val="28"/>
        </w:rPr>
        <w:t>X</w:t>
      </w:r>
      <w:r w:rsidR="0019235A" w:rsidRPr="00A03EFC">
        <w:rPr>
          <w:rFonts w:cs="Simplified Arabic" w:hint="cs"/>
          <w:b/>
          <w:bCs/>
          <w:sz w:val="28"/>
          <w:szCs w:val="28"/>
          <w:rtl/>
        </w:rPr>
        <w:t>) في الخانة المناسبة لكل بند مما يلي:</w:t>
      </w:r>
    </w:p>
    <w:tbl>
      <w:tblPr>
        <w:bidiVisual/>
        <w:tblW w:w="11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45"/>
        <w:gridCol w:w="1276"/>
        <w:gridCol w:w="1701"/>
        <w:gridCol w:w="1276"/>
        <w:gridCol w:w="1702"/>
      </w:tblGrid>
      <w:tr w:rsidR="0019235A" w:rsidRPr="00301FB9" w:rsidTr="00AB445C">
        <w:trPr>
          <w:trHeight w:val="581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مدى إنجاز الدراسات والتقارير والمؤلفات المكلفة بها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EA0B76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متوفرة</w:t>
            </w:r>
          </w:p>
        </w:tc>
        <w:tc>
          <w:tcPr>
            <w:tcW w:w="46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 w:hint="cs"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متوفرة إلى حدٍ ما      </w:t>
            </w:r>
            <w:r w:rsidRPr="00301FB9">
              <w:rPr>
                <w:rFonts w:cs="Simplified Arabic"/>
                <w:sz w:val="26"/>
                <w:szCs w:val="26"/>
              </w:rPr>
              <w:t xml:space="preserve">       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518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المشاركة في هيئات تحرير مجلات علمية محكمة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متوفرة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/>
                <w:sz w:val="26"/>
                <w:szCs w:val="26"/>
              </w:rPr>
              <w:t xml:space="preserve">                     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غير متوفرة</w:t>
            </w:r>
          </w:p>
        </w:tc>
      </w:tr>
      <w:tr w:rsidR="0019235A" w:rsidRPr="00301FB9" w:rsidTr="00AB445C">
        <w:trPr>
          <w:trHeight w:val="453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المشاركة في لجان تحكيم جوائز علمية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متوفرة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/>
                <w:sz w:val="26"/>
                <w:szCs w:val="26"/>
              </w:rPr>
              <w:t xml:space="preserve">                     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غير متوفرة</w:t>
            </w:r>
          </w:p>
        </w:tc>
      </w:tr>
      <w:tr w:rsidR="0019235A" w:rsidRPr="00301FB9" w:rsidTr="00AB445C">
        <w:trPr>
          <w:trHeight w:val="488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مدى الإشراف على رسائل الدراسات العليا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متوسطة</w:t>
            </w:r>
          </w:p>
        </w:tc>
        <w:tc>
          <w:tcPr>
            <w:tcW w:w="29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قليلة</w:t>
            </w:r>
            <w:r w:rsidRPr="00301FB9">
              <w:rPr>
                <w:rFonts w:cs="Simplified Arabic" w:hint="cs"/>
                <w:sz w:val="26"/>
                <w:szCs w:val="26"/>
                <w:rtl/>
              </w:rPr>
              <w:t xml:space="preserve">       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426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مدى المشاركة في مناقشة الرسائل العلمية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444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مدى المشاركة في تقييم أبحاث علمية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570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مدى المشاركة في عضوية لجان المؤتمرات والأيام العلمية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651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مدى المشاركة في لجان القسم والكلية والجامعة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506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الحصول على جائزة علمية معتمدة</w:t>
            </w:r>
          </w:p>
        </w:tc>
        <w:tc>
          <w:tcPr>
            <w:tcW w:w="297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/>
                <w:sz w:val="26"/>
                <w:szCs w:val="26"/>
              </w:rPr>
              <w:t xml:space="preserve">          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متوفرة</w:t>
            </w:r>
          </w:p>
        </w:tc>
        <w:tc>
          <w:tcPr>
            <w:tcW w:w="29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/>
                <w:sz w:val="26"/>
                <w:szCs w:val="26"/>
              </w:rPr>
              <w:t xml:space="preserve">   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غير متوفرة</w:t>
            </w:r>
          </w:p>
        </w:tc>
      </w:tr>
      <w:tr w:rsidR="0019235A" w:rsidRPr="00301FB9" w:rsidTr="00AB445C">
        <w:trPr>
          <w:trHeight w:val="514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المشاركة في تقييم رتب علمية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508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عضوية اللجان العامة</w:t>
            </w:r>
          </w:p>
        </w:tc>
        <w:tc>
          <w:tcPr>
            <w:tcW w:w="297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/>
                <w:sz w:val="26"/>
                <w:szCs w:val="26"/>
              </w:rPr>
              <w:t xml:space="preserve">           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متوفرة</w:t>
            </w:r>
          </w:p>
        </w:tc>
        <w:tc>
          <w:tcPr>
            <w:tcW w:w="29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/>
                <w:sz w:val="26"/>
                <w:szCs w:val="26"/>
              </w:rPr>
              <w:t xml:space="preserve">   </w:t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غير متوفرة</w:t>
            </w:r>
          </w:p>
        </w:tc>
      </w:tr>
      <w:tr w:rsidR="0019235A" w:rsidRPr="00301FB9" w:rsidTr="00AB445C">
        <w:trPr>
          <w:trHeight w:val="1053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المشاركة في ندوات ولقاءات ومحاضرات عامة تقديم إرشادات أو استشارات نافعة للجامعة والمجتمع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863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المشاركة في أنشطة غير أكاديمية تخدم الجامعة والمجتمع الفلسطيني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  <w:tr w:rsidR="0019235A" w:rsidRPr="00301FB9" w:rsidTr="00AB445C">
        <w:trPr>
          <w:trHeight w:val="504"/>
        </w:trPr>
        <w:tc>
          <w:tcPr>
            <w:tcW w:w="5045" w:type="dxa"/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المشاركة في المؤتمرات العلمية المحكمة والندوات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t xml:space="preserve"> </w:t>
            </w: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كثيرة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متوسطة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35A" w:rsidRPr="00301FB9" w:rsidRDefault="0019235A" w:rsidP="00AB445C">
            <w:pPr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قليلة</w:t>
            </w:r>
          </w:p>
        </w:tc>
        <w:tc>
          <w:tcPr>
            <w:tcW w:w="1702" w:type="dxa"/>
            <w:tcBorders>
              <w:left w:val="nil"/>
            </w:tcBorders>
            <w:vAlign w:val="center"/>
          </w:tcPr>
          <w:p w:rsidR="0019235A" w:rsidRPr="00301FB9" w:rsidRDefault="0019235A" w:rsidP="00AB445C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301FB9">
              <w:rPr>
                <w:rFonts w:cs="Simplified Arabic"/>
                <w:sz w:val="26"/>
                <w:szCs w:val="26"/>
              </w:rPr>
              <w:sym w:font="Wingdings" w:char="F0A8"/>
            </w:r>
            <w:r w:rsidRPr="00301FB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غير متوفرة</w:t>
            </w:r>
          </w:p>
        </w:tc>
      </w:tr>
    </w:tbl>
    <w:p w:rsidR="0019235A" w:rsidRPr="0073018E" w:rsidRDefault="0019235A" w:rsidP="0019235A">
      <w:pPr>
        <w:tabs>
          <w:tab w:val="left" w:pos="1066"/>
        </w:tabs>
        <w:rPr>
          <w:rFonts w:cs="Simplified Arabic"/>
          <w:b/>
          <w:bCs/>
          <w:sz w:val="28"/>
          <w:szCs w:val="28"/>
          <w:rtl/>
        </w:rPr>
      </w:pPr>
      <w:r w:rsidRPr="0073018E">
        <w:rPr>
          <w:rFonts w:cs="Simplified Arabic" w:hint="cs"/>
          <w:b/>
          <w:bCs/>
          <w:sz w:val="28"/>
          <w:szCs w:val="28"/>
          <w:rtl/>
        </w:rPr>
        <w:t>وبناءً عليه، فإن اللجنة المكلفة توصلت إلى: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73018E">
        <w:rPr>
          <w:rFonts w:cs="Simplified Arabic"/>
          <w:b/>
          <w:bCs/>
          <w:sz w:val="28"/>
          <w:szCs w:val="28"/>
        </w:rPr>
        <w:sym w:font="Wingdings" w:char="F0A8"/>
      </w:r>
      <w:r>
        <w:rPr>
          <w:rFonts w:cs="Simplified Arabic"/>
          <w:b/>
          <w:bCs/>
          <w:sz w:val="28"/>
          <w:szCs w:val="28"/>
        </w:rPr>
        <w:t xml:space="preserve">   </w:t>
      </w:r>
      <w:r w:rsidRPr="0073018E">
        <w:rPr>
          <w:rFonts w:cs="Simplified Arabic"/>
          <w:b/>
          <w:bCs/>
          <w:sz w:val="28"/>
          <w:szCs w:val="28"/>
        </w:rPr>
        <w:t xml:space="preserve">    </w:t>
      </w:r>
      <w:r>
        <w:rPr>
          <w:rFonts w:cs="Simplified Arabic"/>
          <w:b/>
          <w:bCs/>
          <w:sz w:val="28"/>
          <w:szCs w:val="28"/>
        </w:rPr>
        <w:t xml:space="preserve">  </w:t>
      </w:r>
      <w:r w:rsidRPr="0073018E">
        <w:rPr>
          <w:rFonts w:cs="Simplified Arabic"/>
          <w:b/>
          <w:bCs/>
          <w:sz w:val="28"/>
          <w:szCs w:val="28"/>
        </w:rPr>
        <w:t xml:space="preserve"> </w:t>
      </w:r>
      <w:r w:rsidRPr="0073018E">
        <w:rPr>
          <w:rFonts w:cs="Simplified Arabic" w:hint="cs"/>
          <w:b/>
          <w:bCs/>
          <w:sz w:val="28"/>
          <w:szCs w:val="28"/>
          <w:rtl/>
        </w:rPr>
        <w:t xml:space="preserve">  مطابقة.</w:t>
      </w:r>
      <w:r w:rsidRPr="0073018E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</w:t>
      </w:r>
      <w:r w:rsidRPr="0073018E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73018E">
        <w:rPr>
          <w:rFonts w:cs="Simplified Arabic" w:hint="cs"/>
          <w:b/>
          <w:bCs/>
          <w:sz w:val="28"/>
          <w:szCs w:val="28"/>
          <w:rtl/>
        </w:rPr>
        <w:tab/>
      </w:r>
      <w:r w:rsidRPr="0073018E">
        <w:rPr>
          <w:rFonts w:cs="Simplified Arabic"/>
          <w:b/>
          <w:bCs/>
          <w:sz w:val="28"/>
          <w:szCs w:val="28"/>
        </w:rPr>
        <w:t xml:space="preserve"> </w:t>
      </w:r>
      <w:r w:rsidRPr="0073018E">
        <w:rPr>
          <w:rFonts w:cs="Simplified Arabic"/>
          <w:b/>
          <w:bCs/>
          <w:sz w:val="28"/>
          <w:szCs w:val="28"/>
        </w:rPr>
        <w:sym w:font="Wingdings" w:char="F0A8"/>
      </w:r>
      <w:r w:rsidRPr="0073018E">
        <w:rPr>
          <w:rFonts w:cs="Simplified Arabic" w:hint="cs"/>
          <w:b/>
          <w:bCs/>
          <w:sz w:val="28"/>
          <w:szCs w:val="28"/>
          <w:rtl/>
        </w:rPr>
        <w:t>عدم مطابقة.</w:t>
      </w:r>
    </w:p>
    <w:p w:rsidR="0019235A" w:rsidRDefault="0019235A" w:rsidP="0019235A">
      <w:pPr>
        <w:tabs>
          <w:tab w:val="left" w:pos="1066"/>
        </w:tabs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الملف المقدم من الدكتور/ .................................. لتعليمات الترقية المعمول بها في جامعات الأقصى، وبالتالي فإن اللجنة توصي بــ:  </w:t>
      </w:r>
      <w:r w:rsidRPr="007F0041">
        <w:rPr>
          <w:rFonts w:cs="Simplified Arabic" w:hint="cs"/>
          <w:b/>
          <w:bCs/>
          <w:sz w:val="28"/>
          <w:szCs w:val="28"/>
          <w:rtl/>
        </w:rPr>
        <w:t xml:space="preserve">                       </w:t>
      </w:r>
      <w:r w:rsidRPr="007F0041">
        <w:rPr>
          <w:rFonts w:cs="Simplified Arabic"/>
          <w:b/>
          <w:bCs/>
          <w:sz w:val="28"/>
          <w:szCs w:val="28"/>
        </w:rPr>
        <w:sym w:font="Wingdings" w:char="F0A8"/>
      </w:r>
      <w:r w:rsidRPr="007F0041">
        <w:rPr>
          <w:rFonts w:cs="Simplified Arabic" w:hint="cs"/>
          <w:b/>
          <w:bCs/>
          <w:sz w:val="28"/>
          <w:szCs w:val="28"/>
          <w:rtl/>
        </w:rPr>
        <w:t xml:space="preserve"> رفع</w:t>
      </w:r>
      <w:r>
        <w:rPr>
          <w:rFonts w:cs="Simplified Arabic" w:hint="cs"/>
          <w:b/>
          <w:bCs/>
          <w:sz w:val="28"/>
          <w:szCs w:val="28"/>
          <w:rtl/>
        </w:rPr>
        <w:t xml:space="preserve">.                   </w:t>
      </w:r>
      <w:r w:rsidRPr="007F0041">
        <w:rPr>
          <w:rFonts w:cs="Simplified Arabic" w:hint="cs"/>
          <w:b/>
          <w:bCs/>
          <w:sz w:val="28"/>
          <w:szCs w:val="28"/>
          <w:rtl/>
        </w:rPr>
        <w:tab/>
      </w:r>
      <w:r w:rsidRPr="007F0041">
        <w:rPr>
          <w:rFonts w:cs="Simplified Arabic" w:hint="cs"/>
          <w:b/>
          <w:bCs/>
          <w:sz w:val="28"/>
          <w:szCs w:val="28"/>
          <w:rtl/>
        </w:rPr>
        <w:tab/>
      </w:r>
      <w:r w:rsidRPr="007F0041">
        <w:rPr>
          <w:rFonts w:cs="Simplified Arabic"/>
          <w:b/>
          <w:bCs/>
          <w:sz w:val="28"/>
          <w:szCs w:val="28"/>
        </w:rPr>
        <w:sym w:font="Wingdings" w:char="F0A8"/>
      </w:r>
      <w:r w:rsidRPr="007F0041">
        <w:rPr>
          <w:rFonts w:cs="Simplified Arabic" w:hint="cs"/>
          <w:b/>
          <w:bCs/>
          <w:sz w:val="28"/>
          <w:szCs w:val="28"/>
          <w:rtl/>
        </w:rPr>
        <w:t xml:space="preserve"> عدم رفع .</w:t>
      </w:r>
      <w:r w:rsidRPr="007F0041">
        <w:rPr>
          <w:rFonts w:cs="Simplified Arabic"/>
          <w:b/>
          <w:bCs/>
          <w:sz w:val="28"/>
          <w:szCs w:val="28"/>
          <w:rtl/>
        </w:rPr>
        <w:tab/>
      </w:r>
    </w:p>
    <w:p w:rsidR="0019235A" w:rsidRDefault="0019235A" w:rsidP="0019235A">
      <w:pPr>
        <w:tabs>
          <w:tab w:val="left" w:pos="1066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هذا الملف إلى لجنة الترقيات في جامعة الأقصى.</w:t>
      </w:r>
    </w:p>
    <w:p w:rsidR="0019235A" w:rsidRPr="006D3416" w:rsidRDefault="0019235A" w:rsidP="0019235A">
      <w:pPr>
        <w:tabs>
          <w:tab w:val="left" w:pos="1066"/>
        </w:tabs>
        <w:rPr>
          <w:rFonts w:cs="Simplified Arabic" w:hint="cs"/>
          <w:b/>
          <w:bCs/>
          <w:sz w:val="2"/>
          <w:szCs w:val="2"/>
          <w:rtl/>
        </w:rPr>
      </w:pPr>
    </w:p>
    <w:p w:rsidR="0019235A" w:rsidRDefault="0019235A" w:rsidP="0019235A">
      <w:pPr>
        <w:tabs>
          <w:tab w:val="left" w:pos="1066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مع خالص التقدير والاحترام،،،</w:t>
      </w:r>
    </w:p>
    <w:p w:rsidR="0019235A" w:rsidRPr="0073018E" w:rsidRDefault="0019235A" w:rsidP="0019235A">
      <w:pPr>
        <w:tabs>
          <w:tab w:val="left" w:pos="1066"/>
        </w:tabs>
        <w:rPr>
          <w:rFonts w:cs="Simplified Arabic" w:hint="cs"/>
          <w:b/>
          <w:bCs/>
          <w:sz w:val="28"/>
          <w:szCs w:val="28"/>
          <w:rtl/>
        </w:rPr>
      </w:pPr>
      <w:r w:rsidRPr="0073018E">
        <w:rPr>
          <w:rFonts w:cs="Simplified Arabic" w:hint="cs"/>
          <w:b/>
          <w:bCs/>
          <w:sz w:val="28"/>
          <w:szCs w:val="28"/>
          <w:rtl/>
        </w:rPr>
        <w:t>اللجنة المكلفة: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9235A" w:rsidRPr="006010B8" w:rsidTr="00AB445C">
        <w:trPr>
          <w:trHeight w:val="340"/>
          <w:jc w:val="center"/>
        </w:trPr>
        <w:tc>
          <w:tcPr>
            <w:tcW w:w="23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6010B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البيان</w:t>
            </w:r>
          </w:p>
        </w:tc>
        <w:tc>
          <w:tcPr>
            <w:tcW w:w="23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6010B8">
              <w:rPr>
                <w:rFonts w:cs="Simplified Arabic" w:hint="cs"/>
                <w:b/>
                <w:bCs/>
                <w:sz w:val="22"/>
                <w:szCs w:val="22"/>
                <w:rtl/>
              </w:rPr>
              <w:t>عضو اللجنة</w:t>
            </w:r>
          </w:p>
        </w:tc>
        <w:tc>
          <w:tcPr>
            <w:tcW w:w="2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6010B8">
              <w:rPr>
                <w:rFonts w:cs="Simplified Arabic" w:hint="cs"/>
                <w:b/>
                <w:bCs/>
                <w:sz w:val="22"/>
                <w:szCs w:val="22"/>
                <w:rtl/>
              </w:rPr>
              <w:t>عضو اللجنة</w:t>
            </w:r>
          </w:p>
        </w:tc>
        <w:tc>
          <w:tcPr>
            <w:tcW w:w="2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6010B8">
              <w:rPr>
                <w:rFonts w:cs="Simplified Arabic" w:hint="cs"/>
                <w:b/>
                <w:bCs/>
                <w:sz w:val="22"/>
                <w:szCs w:val="22"/>
                <w:rtl/>
              </w:rPr>
              <w:t>رئيس اللجنة</w:t>
            </w:r>
          </w:p>
        </w:tc>
      </w:tr>
      <w:tr w:rsidR="0019235A" w:rsidRPr="00004CD5" w:rsidTr="00AB445C">
        <w:trPr>
          <w:trHeight w:val="261"/>
          <w:jc w:val="center"/>
        </w:trPr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6010B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22" w:type="dxa"/>
            <w:tcBorders>
              <w:top w:val="double" w:sz="4" w:space="0" w:color="auto"/>
            </w:tcBorders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22" w:type="dxa"/>
            <w:tcBorders>
              <w:top w:val="double" w:sz="4" w:space="0" w:color="auto"/>
            </w:tcBorders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19235A" w:rsidRPr="00004CD5" w:rsidTr="00AB445C">
        <w:trPr>
          <w:trHeight w:val="423"/>
          <w:jc w:val="center"/>
        </w:trPr>
        <w:tc>
          <w:tcPr>
            <w:tcW w:w="2321" w:type="dxa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6010B8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2321" w:type="dxa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22" w:type="dxa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22" w:type="dxa"/>
            <w:vAlign w:val="center"/>
          </w:tcPr>
          <w:p w:rsidR="0019235A" w:rsidRPr="006010B8" w:rsidRDefault="0019235A" w:rsidP="00AB445C">
            <w:pPr>
              <w:tabs>
                <w:tab w:val="left" w:pos="106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5F0E6A" w:rsidRDefault="005F0E6A">
      <w:pPr>
        <w:jc w:val="lowKashida"/>
        <w:rPr>
          <w:rFonts w:hint="cs"/>
          <w:szCs w:val="20"/>
        </w:rPr>
      </w:pPr>
    </w:p>
    <w:sectPr w:rsidR="005F0E6A" w:rsidSect="00301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624" w:bottom="567" w:left="624" w:header="125" w:footer="16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81" w:rsidRDefault="00540C81">
      <w:r>
        <w:separator/>
      </w:r>
    </w:p>
  </w:endnote>
  <w:endnote w:type="continuationSeparator" w:id="0">
    <w:p w:rsidR="00540C81" w:rsidRDefault="0054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na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0D" w:rsidRDefault="006417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0D" w:rsidRDefault="0064170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90" w:rsidRPr="00E63B16" w:rsidRDefault="006A5490" w:rsidP="00301FB9">
    <w:pPr>
      <w:pStyle w:val="a4"/>
      <w:ind w:firstLine="720"/>
      <w:rPr>
        <w:rFonts w:hint="cs"/>
        <w:sz w:val="10"/>
        <w:szCs w:val="10"/>
        <w:rtl/>
      </w:rPr>
    </w:pPr>
  </w:p>
  <w:p w:rsidR="006A5490" w:rsidRDefault="006A5490">
    <w:pPr>
      <w:pStyle w:val="a4"/>
      <w:rPr>
        <w:rFonts w:hint="cs"/>
        <w:szCs w:val="2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81" w:rsidRDefault="00540C81">
      <w:r>
        <w:separator/>
      </w:r>
    </w:p>
  </w:footnote>
  <w:footnote w:type="continuationSeparator" w:id="0">
    <w:p w:rsidR="00540C81" w:rsidRDefault="00540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B9" w:rsidRDefault="008C6CEC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-386715</wp:posOffset>
          </wp:positionH>
          <wp:positionV relativeFrom="paragraph">
            <wp:posOffset>-490220</wp:posOffset>
          </wp:positionV>
          <wp:extent cx="7517130" cy="11100435"/>
          <wp:effectExtent l="0" t="0" r="7620" b="0"/>
          <wp:wrapNone/>
          <wp:docPr id="12" name="صورة 3" descr="C:\Users\aa.ouda\Desktop\27145113_10154946320041216_446397994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C:\Users\aa.ouda\Desktop\27145113_10154946320041216_446397994_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51" b="-2251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110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B9" w:rsidRDefault="008C6CEC" w:rsidP="00B56CCD">
    <w:pPr>
      <w:pStyle w:val="a3"/>
      <w:rPr>
        <w:rFonts w:hint="cs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-116205</wp:posOffset>
          </wp:positionV>
          <wp:extent cx="7480300" cy="10631170"/>
          <wp:effectExtent l="0" t="0" r="6350" b="0"/>
          <wp:wrapNone/>
          <wp:docPr id="1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1063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90" w:rsidRDefault="008C6CEC" w:rsidP="00AA4AEF">
    <w:pPr>
      <w:pStyle w:val="a3"/>
      <w:jc w:val="center"/>
      <w:rPr>
        <w:rFonts w:hint="cs"/>
        <w:sz w:val="30"/>
        <w:szCs w:val="30"/>
        <w:rtl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-480695</wp:posOffset>
          </wp:positionV>
          <wp:extent cx="7517130" cy="11100435"/>
          <wp:effectExtent l="0" t="0" r="7620" b="0"/>
          <wp:wrapNone/>
          <wp:docPr id="10" name="صورة 3" descr="C:\Users\aa.ouda\Desktop\27145113_10154946320041216_446397994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C:\Users\aa.ouda\Desktop\27145113_10154946320041216_446397994_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51" b="-2251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110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6A"/>
    <w:rsid w:val="00023E55"/>
    <w:rsid w:val="0004734A"/>
    <w:rsid w:val="00053480"/>
    <w:rsid w:val="00053CC0"/>
    <w:rsid w:val="00056B8C"/>
    <w:rsid w:val="00057B32"/>
    <w:rsid w:val="00073F4C"/>
    <w:rsid w:val="000751D6"/>
    <w:rsid w:val="0009228B"/>
    <w:rsid w:val="000B027E"/>
    <w:rsid w:val="000C73FD"/>
    <w:rsid w:val="000E25BB"/>
    <w:rsid w:val="00125E4D"/>
    <w:rsid w:val="00141D23"/>
    <w:rsid w:val="0014654E"/>
    <w:rsid w:val="00191F0B"/>
    <w:rsid w:val="0019235A"/>
    <w:rsid w:val="001B7D82"/>
    <w:rsid w:val="001C6E37"/>
    <w:rsid w:val="001D223F"/>
    <w:rsid w:val="00240347"/>
    <w:rsid w:val="0026177A"/>
    <w:rsid w:val="002662C7"/>
    <w:rsid w:val="0027015E"/>
    <w:rsid w:val="00272D11"/>
    <w:rsid w:val="00284F21"/>
    <w:rsid w:val="00291492"/>
    <w:rsid w:val="002E13E7"/>
    <w:rsid w:val="002E401B"/>
    <w:rsid w:val="002E4160"/>
    <w:rsid w:val="00300A34"/>
    <w:rsid w:val="00301D14"/>
    <w:rsid w:val="00301FB9"/>
    <w:rsid w:val="00304674"/>
    <w:rsid w:val="003057B1"/>
    <w:rsid w:val="00307AB2"/>
    <w:rsid w:val="00322B0C"/>
    <w:rsid w:val="00323C50"/>
    <w:rsid w:val="0032645A"/>
    <w:rsid w:val="00332C5A"/>
    <w:rsid w:val="0038023A"/>
    <w:rsid w:val="00394EB0"/>
    <w:rsid w:val="003A0DC2"/>
    <w:rsid w:val="003A7475"/>
    <w:rsid w:val="003C382F"/>
    <w:rsid w:val="003D1C76"/>
    <w:rsid w:val="003E0DD9"/>
    <w:rsid w:val="003F4946"/>
    <w:rsid w:val="004158A5"/>
    <w:rsid w:val="004245A4"/>
    <w:rsid w:val="004265C9"/>
    <w:rsid w:val="004465A6"/>
    <w:rsid w:val="00474B21"/>
    <w:rsid w:val="00475D4A"/>
    <w:rsid w:val="004860B5"/>
    <w:rsid w:val="00490C68"/>
    <w:rsid w:val="004A0AE9"/>
    <w:rsid w:val="004A7F0F"/>
    <w:rsid w:val="004C153A"/>
    <w:rsid w:val="004E456D"/>
    <w:rsid w:val="004F0913"/>
    <w:rsid w:val="004F1809"/>
    <w:rsid w:val="004F4775"/>
    <w:rsid w:val="00513D51"/>
    <w:rsid w:val="005159A2"/>
    <w:rsid w:val="00525E7D"/>
    <w:rsid w:val="00534D9A"/>
    <w:rsid w:val="00540C81"/>
    <w:rsid w:val="0054734B"/>
    <w:rsid w:val="00550F99"/>
    <w:rsid w:val="00570FA7"/>
    <w:rsid w:val="00584626"/>
    <w:rsid w:val="005A2135"/>
    <w:rsid w:val="005D46BE"/>
    <w:rsid w:val="005E4F32"/>
    <w:rsid w:val="005F0E6A"/>
    <w:rsid w:val="005F218F"/>
    <w:rsid w:val="005F2761"/>
    <w:rsid w:val="006335B4"/>
    <w:rsid w:val="0063388B"/>
    <w:rsid w:val="0064170D"/>
    <w:rsid w:val="00642953"/>
    <w:rsid w:val="00644AA8"/>
    <w:rsid w:val="006456DE"/>
    <w:rsid w:val="006542E1"/>
    <w:rsid w:val="00654C3B"/>
    <w:rsid w:val="00660B7C"/>
    <w:rsid w:val="00664017"/>
    <w:rsid w:val="0066436F"/>
    <w:rsid w:val="0066521F"/>
    <w:rsid w:val="006667C9"/>
    <w:rsid w:val="0067454C"/>
    <w:rsid w:val="006930C1"/>
    <w:rsid w:val="0069392A"/>
    <w:rsid w:val="006A04F0"/>
    <w:rsid w:val="006A41E2"/>
    <w:rsid w:val="006A5490"/>
    <w:rsid w:val="00713FF8"/>
    <w:rsid w:val="007223F5"/>
    <w:rsid w:val="00725D6F"/>
    <w:rsid w:val="0074202C"/>
    <w:rsid w:val="00757984"/>
    <w:rsid w:val="00762E11"/>
    <w:rsid w:val="007674BB"/>
    <w:rsid w:val="00786276"/>
    <w:rsid w:val="008128A7"/>
    <w:rsid w:val="008140D1"/>
    <w:rsid w:val="00825063"/>
    <w:rsid w:val="008453EF"/>
    <w:rsid w:val="00851F75"/>
    <w:rsid w:val="0085208F"/>
    <w:rsid w:val="00856107"/>
    <w:rsid w:val="00861625"/>
    <w:rsid w:val="00864A74"/>
    <w:rsid w:val="00896AAB"/>
    <w:rsid w:val="008B332F"/>
    <w:rsid w:val="008B4B16"/>
    <w:rsid w:val="008C2708"/>
    <w:rsid w:val="008C6BD2"/>
    <w:rsid w:val="008C6CEC"/>
    <w:rsid w:val="008F1926"/>
    <w:rsid w:val="00900E76"/>
    <w:rsid w:val="00902C46"/>
    <w:rsid w:val="00906D72"/>
    <w:rsid w:val="00963E95"/>
    <w:rsid w:val="00987C08"/>
    <w:rsid w:val="009A6F8A"/>
    <w:rsid w:val="009B0138"/>
    <w:rsid w:val="009C2681"/>
    <w:rsid w:val="009F7AA5"/>
    <w:rsid w:val="00A124A9"/>
    <w:rsid w:val="00A13565"/>
    <w:rsid w:val="00A46E9C"/>
    <w:rsid w:val="00A632B7"/>
    <w:rsid w:val="00A7267F"/>
    <w:rsid w:val="00A81112"/>
    <w:rsid w:val="00AA4AEF"/>
    <w:rsid w:val="00AB445C"/>
    <w:rsid w:val="00AC3B1B"/>
    <w:rsid w:val="00AD6BF3"/>
    <w:rsid w:val="00AD79FA"/>
    <w:rsid w:val="00AF7456"/>
    <w:rsid w:val="00B13C40"/>
    <w:rsid w:val="00B14B4A"/>
    <w:rsid w:val="00B232E5"/>
    <w:rsid w:val="00B50845"/>
    <w:rsid w:val="00B56CCD"/>
    <w:rsid w:val="00B6422A"/>
    <w:rsid w:val="00B67814"/>
    <w:rsid w:val="00B97F2D"/>
    <w:rsid w:val="00BB76F3"/>
    <w:rsid w:val="00BC238E"/>
    <w:rsid w:val="00BC46D2"/>
    <w:rsid w:val="00BC472C"/>
    <w:rsid w:val="00BD13DF"/>
    <w:rsid w:val="00BE7B23"/>
    <w:rsid w:val="00C02729"/>
    <w:rsid w:val="00C10A9A"/>
    <w:rsid w:val="00C13037"/>
    <w:rsid w:val="00C34E16"/>
    <w:rsid w:val="00C35415"/>
    <w:rsid w:val="00C40942"/>
    <w:rsid w:val="00C420D6"/>
    <w:rsid w:val="00C56F00"/>
    <w:rsid w:val="00C5785D"/>
    <w:rsid w:val="00C87FFD"/>
    <w:rsid w:val="00C916A5"/>
    <w:rsid w:val="00CA3642"/>
    <w:rsid w:val="00CA7EEF"/>
    <w:rsid w:val="00CB0759"/>
    <w:rsid w:val="00CB363A"/>
    <w:rsid w:val="00CB5A65"/>
    <w:rsid w:val="00CE5A0F"/>
    <w:rsid w:val="00CE6B3B"/>
    <w:rsid w:val="00D00B32"/>
    <w:rsid w:val="00D154D7"/>
    <w:rsid w:val="00D5481B"/>
    <w:rsid w:val="00D673E7"/>
    <w:rsid w:val="00D7149A"/>
    <w:rsid w:val="00D751CC"/>
    <w:rsid w:val="00D769D1"/>
    <w:rsid w:val="00D95C79"/>
    <w:rsid w:val="00DA40A1"/>
    <w:rsid w:val="00DF72F2"/>
    <w:rsid w:val="00E17A4E"/>
    <w:rsid w:val="00E2043D"/>
    <w:rsid w:val="00E20750"/>
    <w:rsid w:val="00E56857"/>
    <w:rsid w:val="00E6060A"/>
    <w:rsid w:val="00E63B16"/>
    <w:rsid w:val="00E719A9"/>
    <w:rsid w:val="00E76CB2"/>
    <w:rsid w:val="00E7799A"/>
    <w:rsid w:val="00E85078"/>
    <w:rsid w:val="00E8652E"/>
    <w:rsid w:val="00EA0B76"/>
    <w:rsid w:val="00EC1DB4"/>
    <w:rsid w:val="00EF0B59"/>
    <w:rsid w:val="00F0487A"/>
    <w:rsid w:val="00F06318"/>
    <w:rsid w:val="00F10924"/>
    <w:rsid w:val="00F1299B"/>
    <w:rsid w:val="00F4546F"/>
    <w:rsid w:val="00F45C4B"/>
    <w:rsid w:val="00F479C1"/>
    <w:rsid w:val="00F571F7"/>
    <w:rsid w:val="00F915EA"/>
    <w:rsid w:val="00FC6A52"/>
    <w:rsid w:val="00FD727F"/>
    <w:rsid w:val="00FE1B7F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33"/>
    </w:rPr>
  </w:style>
  <w:style w:type="paragraph" w:styleId="2">
    <w:name w:val="heading 2"/>
    <w:basedOn w:val="a"/>
    <w:next w:val="a"/>
    <w:qFormat/>
    <w:pPr>
      <w:keepNext/>
      <w:jc w:val="lowKashida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33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szCs w:val="33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33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lowKashida"/>
      <w:outlineLvl w:val="8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lowKashida"/>
    </w:pPr>
  </w:style>
  <w:style w:type="paragraph" w:styleId="20">
    <w:name w:val="Body Text 2"/>
    <w:basedOn w:val="a"/>
    <w:pPr>
      <w:jc w:val="lowKashida"/>
    </w:pPr>
  </w:style>
  <w:style w:type="paragraph" w:styleId="a6">
    <w:name w:val="Body Text Indent"/>
    <w:basedOn w:val="a"/>
    <w:pPr>
      <w:ind w:firstLine="720"/>
      <w:jc w:val="highKashida"/>
    </w:pPr>
  </w:style>
  <w:style w:type="paragraph" w:styleId="21">
    <w:name w:val="Body Text Indent 2"/>
    <w:basedOn w:val="a"/>
    <w:pPr>
      <w:ind w:firstLine="720"/>
      <w:jc w:val="mediumKashida"/>
    </w:pPr>
  </w:style>
  <w:style w:type="paragraph" w:styleId="30">
    <w:name w:val="Body Text Indent 3"/>
    <w:basedOn w:val="a"/>
    <w:pPr>
      <w:ind w:firstLine="720"/>
      <w:jc w:val="mediumKashida"/>
    </w:pPr>
    <w:rPr>
      <w:b/>
      <w:bCs/>
      <w:sz w:val="28"/>
      <w:szCs w:val="33"/>
    </w:rPr>
  </w:style>
  <w:style w:type="paragraph" w:styleId="31">
    <w:name w:val="Body Text 3"/>
    <w:basedOn w:val="a"/>
    <w:pPr>
      <w:jc w:val="lowKashida"/>
    </w:pPr>
    <w:rPr>
      <w:sz w:val="28"/>
      <w:szCs w:val="33"/>
    </w:rPr>
  </w:style>
  <w:style w:type="paragraph" w:styleId="a7">
    <w:name w:val="Block Text"/>
    <w:basedOn w:val="a"/>
    <w:pPr>
      <w:ind w:left="707" w:right="707" w:hanging="707"/>
      <w:jc w:val="lowKashida"/>
    </w:pPr>
  </w:style>
  <w:style w:type="paragraph" w:styleId="a8">
    <w:name w:val="caption"/>
    <w:basedOn w:val="a"/>
    <w:next w:val="a"/>
    <w:qFormat/>
    <w:pPr>
      <w:jc w:val="center"/>
    </w:pPr>
    <w:rPr>
      <w:b/>
      <w:bCs/>
      <w:sz w:val="28"/>
      <w:szCs w:val="33"/>
    </w:rPr>
  </w:style>
  <w:style w:type="paragraph" w:styleId="a9">
    <w:name w:val="Title"/>
    <w:basedOn w:val="a"/>
    <w:link w:val="Char"/>
    <w:qFormat/>
    <w:pPr>
      <w:jc w:val="center"/>
    </w:pPr>
    <w:rPr>
      <w:b/>
      <w:bCs/>
      <w:sz w:val="28"/>
      <w:szCs w:val="33"/>
    </w:rPr>
  </w:style>
  <w:style w:type="paragraph" w:styleId="aa">
    <w:name w:val="Subtitle"/>
    <w:basedOn w:val="a"/>
    <w:link w:val="Char0"/>
    <w:qFormat/>
    <w:pPr>
      <w:jc w:val="center"/>
    </w:pPr>
    <w:rPr>
      <w:rFonts w:ascii="Times New Roman Backslanted" w:hAnsi="Times New Roman Backslanted"/>
      <w:b/>
      <w:bCs/>
      <w:sz w:val="32"/>
      <w:szCs w:val="38"/>
      <w:u w:val="single"/>
    </w:rPr>
  </w:style>
  <w:style w:type="paragraph" w:styleId="ab">
    <w:name w:val="No Spacing"/>
    <w:link w:val="Char1"/>
    <w:uiPriority w:val="1"/>
    <w:qFormat/>
    <w:rsid w:val="005F218F"/>
    <w:pPr>
      <w:bidi/>
    </w:pPr>
    <w:rPr>
      <w:rFonts w:ascii="Calibri" w:hAnsi="Calibri" w:cs="Arial"/>
      <w:sz w:val="22"/>
      <w:szCs w:val="22"/>
    </w:rPr>
  </w:style>
  <w:style w:type="character" w:customStyle="1" w:styleId="Char1">
    <w:name w:val="بلا تباعد Char"/>
    <w:link w:val="ab"/>
    <w:uiPriority w:val="1"/>
    <w:rsid w:val="005F218F"/>
    <w:rPr>
      <w:rFonts w:ascii="Calibri" w:hAnsi="Calibri" w:cs="Arial"/>
      <w:sz w:val="22"/>
      <w:szCs w:val="22"/>
      <w:lang w:val="en-US" w:eastAsia="en-US" w:bidi="ar-SA"/>
    </w:rPr>
  </w:style>
  <w:style w:type="paragraph" w:styleId="ac">
    <w:name w:val="Balloon Text"/>
    <w:basedOn w:val="a"/>
    <w:semiHidden/>
    <w:rsid w:val="00CA7EEF"/>
    <w:rPr>
      <w:rFonts w:ascii="Tahoma" w:hAnsi="Tahoma" w:cs="Tahoma"/>
      <w:sz w:val="16"/>
      <w:szCs w:val="16"/>
    </w:rPr>
  </w:style>
  <w:style w:type="character" w:customStyle="1" w:styleId="Char">
    <w:name w:val="العنوان Char"/>
    <w:link w:val="a9"/>
    <w:locked/>
    <w:rsid w:val="00301D14"/>
    <w:rPr>
      <w:rFonts w:cs="Traditional Arabic"/>
      <w:b/>
      <w:bCs/>
      <w:sz w:val="28"/>
      <w:szCs w:val="33"/>
      <w:lang w:val="en-US" w:eastAsia="en-US" w:bidi="ar-SA"/>
    </w:rPr>
  </w:style>
  <w:style w:type="character" w:customStyle="1" w:styleId="Char0">
    <w:name w:val="عنوان فرعي Char"/>
    <w:link w:val="aa"/>
    <w:locked/>
    <w:rsid w:val="00301D14"/>
    <w:rPr>
      <w:rFonts w:ascii="Times New Roman Backslanted" w:hAnsi="Times New Roman Backslanted" w:cs="Traditional Arabic"/>
      <w:b/>
      <w:bCs/>
      <w:sz w:val="32"/>
      <w:szCs w:val="38"/>
      <w:u w:val="single"/>
      <w:lang w:val="en-US" w:eastAsia="en-US" w:bidi="ar-SA"/>
    </w:rPr>
  </w:style>
  <w:style w:type="paragraph" w:customStyle="1" w:styleId="ad">
    <w:name w:val="عنوان أساسي"/>
    <w:basedOn w:val="a"/>
    <w:rsid w:val="00660B7C"/>
    <w:pPr>
      <w:tabs>
        <w:tab w:val="left" w:pos="1538"/>
      </w:tabs>
      <w:spacing w:before="600" w:after="600"/>
      <w:jc w:val="center"/>
    </w:pPr>
    <w:rPr>
      <w:rFonts w:cs="Muna"/>
      <w:b/>
      <w:bCs/>
      <w:sz w:val="32"/>
      <w:szCs w:val="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33"/>
    </w:rPr>
  </w:style>
  <w:style w:type="paragraph" w:styleId="2">
    <w:name w:val="heading 2"/>
    <w:basedOn w:val="a"/>
    <w:next w:val="a"/>
    <w:qFormat/>
    <w:pPr>
      <w:keepNext/>
      <w:jc w:val="lowKashida"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33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szCs w:val="33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33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lowKashida"/>
      <w:outlineLvl w:val="8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lowKashida"/>
    </w:pPr>
  </w:style>
  <w:style w:type="paragraph" w:styleId="20">
    <w:name w:val="Body Text 2"/>
    <w:basedOn w:val="a"/>
    <w:pPr>
      <w:jc w:val="lowKashida"/>
    </w:pPr>
  </w:style>
  <w:style w:type="paragraph" w:styleId="a6">
    <w:name w:val="Body Text Indent"/>
    <w:basedOn w:val="a"/>
    <w:pPr>
      <w:ind w:firstLine="720"/>
      <w:jc w:val="highKashida"/>
    </w:pPr>
  </w:style>
  <w:style w:type="paragraph" w:styleId="21">
    <w:name w:val="Body Text Indent 2"/>
    <w:basedOn w:val="a"/>
    <w:pPr>
      <w:ind w:firstLine="720"/>
      <w:jc w:val="mediumKashida"/>
    </w:pPr>
  </w:style>
  <w:style w:type="paragraph" w:styleId="30">
    <w:name w:val="Body Text Indent 3"/>
    <w:basedOn w:val="a"/>
    <w:pPr>
      <w:ind w:firstLine="720"/>
      <w:jc w:val="mediumKashida"/>
    </w:pPr>
    <w:rPr>
      <w:b/>
      <w:bCs/>
      <w:sz w:val="28"/>
      <w:szCs w:val="33"/>
    </w:rPr>
  </w:style>
  <w:style w:type="paragraph" w:styleId="31">
    <w:name w:val="Body Text 3"/>
    <w:basedOn w:val="a"/>
    <w:pPr>
      <w:jc w:val="lowKashida"/>
    </w:pPr>
    <w:rPr>
      <w:sz w:val="28"/>
      <w:szCs w:val="33"/>
    </w:rPr>
  </w:style>
  <w:style w:type="paragraph" w:styleId="a7">
    <w:name w:val="Block Text"/>
    <w:basedOn w:val="a"/>
    <w:pPr>
      <w:ind w:left="707" w:right="707" w:hanging="707"/>
      <w:jc w:val="lowKashida"/>
    </w:pPr>
  </w:style>
  <w:style w:type="paragraph" w:styleId="a8">
    <w:name w:val="caption"/>
    <w:basedOn w:val="a"/>
    <w:next w:val="a"/>
    <w:qFormat/>
    <w:pPr>
      <w:jc w:val="center"/>
    </w:pPr>
    <w:rPr>
      <w:b/>
      <w:bCs/>
      <w:sz w:val="28"/>
      <w:szCs w:val="33"/>
    </w:rPr>
  </w:style>
  <w:style w:type="paragraph" w:styleId="a9">
    <w:name w:val="Title"/>
    <w:basedOn w:val="a"/>
    <w:link w:val="Char"/>
    <w:qFormat/>
    <w:pPr>
      <w:jc w:val="center"/>
    </w:pPr>
    <w:rPr>
      <w:b/>
      <w:bCs/>
      <w:sz w:val="28"/>
      <w:szCs w:val="33"/>
    </w:rPr>
  </w:style>
  <w:style w:type="paragraph" w:styleId="aa">
    <w:name w:val="Subtitle"/>
    <w:basedOn w:val="a"/>
    <w:link w:val="Char0"/>
    <w:qFormat/>
    <w:pPr>
      <w:jc w:val="center"/>
    </w:pPr>
    <w:rPr>
      <w:rFonts w:ascii="Times New Roman Backslanted" w:hAnsi="Times New Roman Backslanted"/>
      <w:b/>
      <w:bCs/>
      <w:sz w:val="32"/>
      <w:szCs w:val="38"/>
      <w:u w:val="single"/>
    </w:rPr>
  </w:style>
  <w:style w:type="paragraph" w:styleId="ab">
    <w:name w:val="No Spacing"/>
    <w:link w:val="Char1"/>
    <w:uiPriority w:val="1"/>
    <w:qFormat/>
    <w:rsid w:val="005F218F"/>
    <w:pPr>
      <w:bidi/>
    </w:pPr>
    <w:rPr>
      <w:rFonts w:ascii="Calibri" w:hAnsi="Calibri" w:cs="Arial"/>
      <w:sz w:val="22"/>
      <w:szCs w:val="22"/>
    </w:rPr>
  </w:style>
  <w:style w:type="character" w:customStyle="1" w:styleId="Char1">
    <w:name w:val="بلا تباعد Char"/>
    <w:link w:val="ab"/>
    <w:uiPriority w:val="1"/>
    <w:rsid w:val="005F218F"/>
    <w:rPr>
      <w:rFonts w:ascii="Calibri" w:hAnsi="Calibri" w:cs="Arial"/>
      <w:sz w:val="22"/>
      <w:szCs w:val="22"/>
      <w:lang w:val="en-US" w:eastAsia="en-US" w:bidi="ar-SA"/>
    </w:rPr>
  </w:style>
  <w:style w:type="paragraph" w:styleId="ac">
    <w:name w:val="Balloon Text"/>
    <w:basedOn w:val="a"/>
    <w:semiHidden/>
    <w:rsid w:val="00CA7EEF"/>
    <w:rPr>
      <w:rFonts w:ascii="Tahoma" w:hAnsi="Tahoma" w:cs="Tahoma"/>
      <w:sz w:val="16"/>
      <w:szCs w:val="16"/>
    </w:rPr>
  </w:style>
  <w:style w:type="character" w:customStyle="1" w:styleId="Char">
    <w:name w:val="العنوان Char"/>
    <w:link w:val="a9"/>
    <w:locked/>
    <w:rsid w:val="00301D14"/>
    <w:rPr>
      <w:rFonts w:cs="Traditional Arabic"/>
      <w:b/>
      <w:bCs/>
      <w:sz w:val="28"/>
      <w:szCs w:val="33"/>
      <w:lang w:val="en-US" w:eastAsia="en-US" w:bidi="ar-SA"/>
    </w:rPr>
  </w:style>
  <w:style w:type="character" w:customStyle="1" w:styleId="Char0">
    <w:name w:val="عنوان فرعي Char"/>
    <w:link w:val="aa"/>
    <w:locked/>
    <w:rsid w:val="00301D14"/>
    <w:rPr>
      <w:rFonts w:ascii="Times New Roman Backslanted" w:hAnsi="Times New Roman Backslanted" w:cs="Traditional Arabic"/>
      <w:b/>
      <w:bCs/>
      <w:sz w:val="32"/>
      <w:szCs w:val="38"/>
      <w:u w:val="single"/>
      <w:lang w:val="en-US" w:eastAsia="en-US" w:bidi="ar-SA"/>
    </w:rPr>
  </w:style>
  <w:style w:type="paragraph" w:customStyle="1" w:styleId="ad">
    <w:name w:val="عنوان أساسي"/>
    <w:basedOn w:val="a"/>
    <w:rsid w:val="00660B7C"/>
    <w:pPr>
      <w:tabs>
        <w:tab w:val="left" w:pos="1538"/>
      </w:tabs>
      <w:spacing w:before="600" w:after="600"/>
      <w:jc w:val="center"/>
    </w:pPr>
    <w:rPr>
      <w:rFonts w:cs="Muna"/>
      <w:b/>
      <w:bCs/>
      <w:sz w:val="32"/>
      <w:szCs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578;&#1585;&#1608;&#1610;&#1587;&#1577;%20&#1603;&#1604;&#1610;&#1577;%20&#1575;&#1604;&#1575;&#1593;&#1604;&#1575;&#1605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3805-65B1-45A1-BE8D-FA248169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ترويسة كلية الاعلام.dot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البحث العلمي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Ahmed Ali. Ouda</cp:lastModifiedBy>
  <cp:revision>2</cp:revision>
  <cp:lastPrinted>2016-10-30T10:42:00Z</cp:lastPrinted>
  <dcterms:created xsi:type="dcterms:W3CDTF">2018-06-24T11:12:00Z</dcterms:created>
  <dcterms:modified xsi:type="dcterms:W3CDTF">2018-06-24T11:12:00Z</dcterms:modified>
</cp:coreProperties>
</file>